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474D8F" w:rsidRPr="00C80876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474D8F" w:rsidRPr="00C80876" w:rsidRDefault="00474D8F">
            <w:pPr>
              <w:ind w:left="113" w:right="113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Nazwa modułu (bloku przedmiotów): </w:t>
            </w:r>
          </w:p>
          <w:p w:rsidR="00C80876" w:rsidRPr="00C80876" w:rsidRDefault="009E2F0A">
            <w:pPr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b/>
                <w:bCs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Kod modułu:</w:t>
            </w:r>
          </w:p>
        </w:tc>
      </w:tr>
      <w:tr w:rsidR="00474D8F" w:rsidRPr="00C80876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474D8F" w:rsidRPr="00C80876" w:rsidRDefault="00474D8F">
            <w:pPr>
              <w:ind w:left="113" w:right="113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Nazwa przedmiotu: </w:t>
            </w: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Negocjacje w biznesie</w:t>
            </w:r>
          </w:p>
          <w:p w:rsidR="00474D8F" w:rsidRPr="00C80876" w:rsidRDefault="00474D8F">
            <w:pPr>
              <w:jc w:val="right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171" w:type="dxa"/>
            <w:gridSpan w:val="3"/>
            <w:shd w:val="clear" w:color="auto" w:fill="C0C0C0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Kod przedmiotu:</w:t>
            </w:r>
          </w:p>
        </w:tc>
      </w:tr>
      <w:tr w:rsidR="00474D8F" w:rsidRPr="00C80876">
        <w:trPr>
          <w:cantSplit/>
        </w:trPr>
        <w:tc>
          <w:tcPr>
            <w:tcW w:w="497" w:type="dxa"/>
            <w:vMerge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Nazwa jednostki prowadzącej przedmiot / moduł: </w:t>
            </w: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Instytut Ekonomiczny</w:t>
            </w:r>
          </w:p>
        </w:tc>
      </w:tr>
      <w:tr w:rsidR="00474D8F" w:rsidRPr="00C80876">
        <w:trPr>
          <w:cantSplit/>
        </w:trPr>
        <w:tc>
          <w:tcPr>
            <w:tcW w:w="497" w:type="dxa"/>
            <w:vMerge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Nazwa kierunku: </w:t>
            </w: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Ekonomia</w:t>
            </w:r>
          </w:p>
        </w:tc>
      </w:tr>
      <w:tr w:rsidR="00474D8F" w:rsidRPr="00C80876">
        <w:trPr>
          <w:cantSplit/>
        </w:trPr>
        <w:tc>
          <w:tcPr>
            <w:tcW w:w="497" w:type="dxa"/>
            <w:vMerge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Forma studiów: </w:t>
            </w:r>
          </w:p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Profil kształcenia:</w:t>
            </w:r>
          </w:p>
          <w:p w:rsidR="00474D8F" w:rsidRPr="00C80876" w:rsidRDefault="00474D8F">
            <w:p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Specjalność:</w:t>
            </w:r>
          </w:p>
          <w:p w:rsidR="00474D8F" w:rsidRPr="00C80876" w:rsidRDefault="00474D8F">
            <w:p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EPL</w:t>
            </w:r>
          </w:p>
        </w:tc>
      </w:tr>
      <w:tr w:rsidR="00474D8F" w:rsidRPr="00C80876">
        <w:trPr>
          <w:cantSplit/>
        </w:trPr>
        <w:tc>
          <w:tcPr>
            <w:tcW w:w="497" w:type="dxa"/>
            <w:vMerge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Rok / semestr: I/I</w:t>
            </w:r>
          </w:p>
          <w:p w:rsidR="00474D8F" w:rsidRPr="00C80876" w:rsidRDefault="00474D8F">
            <w:p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Status przedmiotu /modułu:</w:t>
            </w:r>
          </w:p>
          <w:p w:rsidR="00474D8F" w:rsidRPr="00C80876" w:rsidRDefault="00474D8F">
            <w:p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474D8F" w:rsidRPr="00C80876" w:rsidRDefault="00474D8F">
            <w:p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Język przedmiotu / modułu: </w:t>
            </w: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polski</w:t>
            </w:r>
          </w:p>
        </w:tc>
      </w:tr>
      <w:tr w:rsidR="00474D8F" w:rsidRPr="00C80876">
        <w:trPr>
          <w:cantSplit/>
        </w:trPr>
        <w:tc>
          <w:tcPr>
            <w:tcW w:w="497" w:type="dxa"/>
            <w:vMerge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inne </w:t>
            </w:r>
            <w:r w:rsidRPr="00C80876">
              <w:rPr>
                <w:rFonts w:eastAsiaTheme="minorEastAsia" w:cstheme="minorBidi"/>
                <w:sz w:val="24"/>
                <w:szCs w:val="24"/>
              </w:rPr>
              <w:br/>
              <w:t>(wpisać jakie)</w:t>
            </w:r>
          </w:p>
        </w:tc>
      </w:tr>
      <w:tr w:rsidR="00474D8F" w:rsidRPr="00C80876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</w:tr>
    </w:tbl>
    <w:p w:rsidR="00474D8F" w:rsidRDefault="00474D8F">
      <w:pPr>
        <w:rPr>
          <w:sz w:val="24"/>
          <w:szCs w:val="24"/>
        </w:rPr>
      </w:pP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8"/>
        <w:gridCol w:w="7020"/>
      </w:tblGrid>
      <w:tr w:rsidR="00474D8F" w:rsidRPr="00C80876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Mgr Ewa </w:t>
            </w:r>
            <w:proofErr w:type="spellStart"/>
            <w:r w:rsidRPr="00C80876">
              <w:rPr>
                <w:rFonts w:eastAsiaTheme="minorEastAsia" w:cstheme="minorBidi"/>
                <w:sz w:val="24"/>
                <w:szCs w:val="24"/>
              </w:rPr>
              <w:t>Patra</w:t>
            </w:r>
            <w:proofErr w:type="spellEnd"/>
          </w:p>
        </w:tc>
      </w:tr>
      <w:tr w:rsidR="00474D8F" w:rsidRPr="00C80876">
        <w:tc>
          <w:tcPr>
            <w:tcW w:w="2988" w:type="dxa"/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Mgr Ewa </w:t>
            </w:r>
            <w:proofErr w:type="spellStart"/>
            <w:r w:rsidRPr="00C80876">
              <w:rPr>
                <w:rFonts w:eastAsiaTheme="minorEastAsia" w:cstheme="minorBidi"/>
                <w:sz w:val="24"/>
                <w:szCs w:val="24"/>
              </w:rPr>
              <w:t>Patra</w:t>
            </w:r>
            <w:proofErr w:type="spellEnd"/>
          </w:p>
        </w:tc>
      </w:tr>
      <w:tr w:rsidR="00474D8F" w:rsidRPr="00C80876">
        <w:tc>
          <w:tcPr>
            <w:tcW w:w="2988" w:type="dxa"/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2"/>
                <w:szCs w:val="22"/>
              </w:rPr>
              <w:t>Zapoznanie studentów z zasadami i mechanizmami prowadzenia negocjacji; rozwijanie umiejętności rozwiązywania konfliktów na drodze negocjacji; przećwiczenie wybranych strategii negocjacyjnych.</w:t>
            </w:r>
          </w:p>
        </w:tc>
      </w:tr>
      <w:tr w:rsidR="00474D8F" w:rsidRPr="00C80876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Brak.</w:t>
            </w:r>
          </w:p>
        </w:tc>
      </w:tr>
    </w:tbl>
    <w:p w:rsidR="00474D8F" w:rsidRDefault="00474D8F">
      <w:pPr>
        <w:rPr>
          <w:sz w:val="24"/>
          <w:szCs w:val="24"/>
        </w:rPr>
      </w:pPr>
    </w:p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8"/>
        <w:gridCol w:w="7705"/>
        <w:gridCol w:w="1395"/>
      </w:tblGrid>
      <w:tr w:rsidR="00474D8F" w:rsidRPr="00C80876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EFEKTY KSZTAŁCENIA</w:t>
            </w:r>
          </w:p>
        </w:tc>
      </w:tr>
      <w:tr w:rsidR="00474D8F" w:rsidRPr="00C80876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Odniesienie do efektów dla </w:t>
            </w: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kierunku</w:t>
            </w:r>
          </w:p>
        </w:tc>
      </w:tr>
      <w:tr w:rsidR="00474D8F" w:rsidRPr="00C80876">
        <w:trPr>
          <w:cantSplit/>
        </w:trPr>
        <w:tc>
          <w:tcPr>
            <w:tcW w:w="908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right w:val="nil"/>
            </w:tcBorders>
          </w:tcPr>
          <w:p w:rsidR="00474D8F" w:rsidRPr="00C80876" w:rsidRDefault="00474D8F">
            <w:pPr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Określa podstawowe założenia i zasady prowadzenia negocjacji.</w:t>
            </w:r>
          </w:p>
        </w:tc>
        <w:tc>
          <w:tcPr>
            <w:tcW w:w="1395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K1P_W01</w:t>
            </w:r>
          </w:p>
        </w:tc>
      </w:tr>
      <w:tr w:rsidR="00474D8F" w:rsidRPr="00C80876">
        <w:trPr>
          <w:cantSplit/>
        </w:trPr>
        <w:tc>
          <w:tcPr>
            <w:tcW w:w="908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right w:val="nil"/>
            </w:tcBorders>
          </w:tcPr>
          <w:p w:rsidR="00474D8F" w:rsidRPr="00C80876" w:rsidRDefault="00474D8F">
            <w:pPr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color w:val="000000"/>
                <w:sz w:val="24"/>
                <w:szCs w:val="24"/>
              </w:rPr>
              <w:t xml:space="preserve">Interpretuje postawy, role poszczególnych członków zespołu negocjacyjnego oraz ujęcia teorii negocjacji. </w:t>
            </w:r>
          </w:p>
        </w:tc>
        <w:tc>
          <w:tcPr>
            <w:tcW w:w="1395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K1P_W08</w:t>
            </w:r>
          </w:p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474D8F" w:rsidRPr="00C80876">
        <w:trPr>
          <w:cantSplit/>
        </w:trPr>
        <w:tc>
          <w:tcPr>
            <w:tcW w:w="908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right w:val="nil"/>
            </w:tcBorders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Posługuje się technikami negocjacyjnymi, odróżnia podstawowe style prowadzenia negocjacji.</w:t>
            </w:r>
          </w:p>
        </w:tc>
        <w:tc>
          <w:tcPr>
            <w:tcW w:w="1395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K1P_U01</w:t>
            </w:r>
          </w:p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K1P_U02</w:t>
            </w:r>
          </w:p>
        </w:tc>
      </w:tr>
      <w:tr w:rsidR="00474D8F" w:rsidRPr="00C80876">
        <w:trPr>
          <w:cantSplit/>
        </w:trPr>
        <w:tc>
          <w:tcPr>
            <w:tcW w:w="908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right w:val="nil"/>
            </w:tcBorders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Dokonuje analizy informacji niezbędnych do przeprowadzenia negocjacji na rynku krajowym i międzynarodowym.</w:t>
            </w:r>
          </w:p>
        </w:tc>
        <w:tc>
          <w:tcPr>
            <w:tcW w:w="1395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K1P_U09</w:t>
            </w:r>
          </w:p>
        </w:tc>
      </w:tr>
      <w:tr w:rsidR="00474D8F" w:rsidRPr="00C80876">
        <w:trPr>
          <w:cantSplit/>
        </w:trPr>
        <w:tc>
          <w:tcPr>
            <w:tcW w:w="908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05</w:t>
            </w:r>
          </w:p>
        </w:tc>
        <w:tc>
          <w:tcPr>
            <w:tcW w:w="7705" w:type="dxa"/>
            <w:tcBorders>
              <w:right w:val="nil"/>
            </w:tcBorders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Współdziała w grupie, przyjmując w niej różne role. Rozwiązuje problemy na drodze negocjacji, szuka kompromisu.</w:t>
            </w:r>
          </w:p>
        </w:tc>
        <w:tc>
          <w:tcPr>
            <w:tcW w:w="1395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K1P_K02</w:t>
            </w:r>
          </w:p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K1P_K13</w:t>
            </w:r>
          </w:p>
        </w:tc>
      </w:tr>
      <w:tr w:rsidR="00474D8F" w:rsidRPr="00C80876">
        <w:trPr>
          <w:cantSplit/>
        </w:trPr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06</w:t>
            </w:r>
          </w:p>
        </w:tc>
        <w:tc>
          <w:tcPr>
            <w:tcW w:w="7705" w:type="dxa"/>
            <w:tcBorders>
              <w:bottom w:val="single" w:sz="12" w:space="0" w:color="auto"/>
              <w:right w:val="nil"/>
            </w:tcBorders>
          </w:tcPr>
          <w:p w:rsidR="00474D8F" w:rsidRPr="00C80876" w:rsidRDefault="0047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 w:cstheme="minorBidi"/>
                <w:sz w:val="24"/>
                <w:szCs w:val="24"/>
                <w:lang w:eastAsia="en-US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Przekonuje i negocjuje dla osiągnięcia wspólnych celów.</w:t>
            </w: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K1P_K04</w:t>
            </w:r>
          </w:p>
        </w:tc>
      </w:tr>
    </w:tbl>
    <w:p w:rsidR="00474D8F" w:rsidRDefault="00474D8F">
      <w:pPr>
        <w:rPr>
          <w:sz w:val="24"/>
          <w:szCs w:val="24"/>
        </w:rPr>
      </w:pPr>
    </w:p>
    <w:tbl>
      <w:tblPr>
        <w:tblW w:w="0" w:type="auto"/>
        <w:tblInd w:w="-6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08"/>
      </w:tblGrid>
      <w:tr w:rsidR="00474D8F" w:rsidRPr="00C80876">
        <w:tc>
          <w:tcPr>
            <w:tcW w:w="10008" w:type="dxa"/>
            <w:vAlign w:val="center"/>
          </w:tcPr>
          <w:p w:rsidR="00474D8F" w:rsidRPr="00C80876" w:rsidRDefault="00474D8F">
            <w:pPr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TREŚCI PROGRAMOWE</w:t>
            </w:r>
          </w:p>
        </w:tc>
      </w:tr>
      <w:tr w:rsidR="00474D8F" w:rsidRPr="00C80876">
        <w:tc>
          <w:tcPr>
            <w:tcW w:w="10008" w:type="dxa"/>
            <w:shd w:val="pct15" w:color="auto" w:fill="FFFFFF"/>
          </w:tcPr>
          <w:p w:rsidR="00474D8F" w:rsidRPr="00C80876" w:rsidRDefault="00474D8F">
            <w:p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Wykład</w:t>
            </w:r>
          </w:p>
        </w:tc>
      </w:tr>
      <w:tr w:rsidR="00474D8F" w:rsidRPr="00C80876">
        <w:tc>
          <w:tcPr>
            <w:tcW w:w="10008" w:type="dxa"/>
          </w:tcPr>
          <w:p w:rsidR="00474D8F" w:rsidRPr="00C80876" w:rsidRDefault="00474D8F">
            <w:pPr>
              <w:jc w:val="both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474D8F" w:rsidRPr="00C80876">
        <w:tc>
          <w:tcPr>
            <w:tcW w:w="10008" w:type="dxa"/>
            <w:shd w:val="pct15" w:color="auto" w:fill="FFFFFF"/>
          </w:tcPr>
          <w:p w:rsidR="00474D8F" w:rsidRPr="00C80876" w:rsidRDefault="00474D8F">
            <w:p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b/>
                <w:bCs/>
                <w:sz w:val="24"/>
                <w:szCs w:val="24"/>
              </w:rPr>
              <w:t>Ćwiczenia</w:t>
            </w:r>
          </w:p>
        </w:tc>
      </w:tr>
      <w:tr w:rsidR="00474D8F" w:rsidRPr="00C80876">
        <w:tc>
          <w:tcPr>
            <w:tcW w:w="10008" w:type="dxa"/>
          </w:tcPr>
          <w:p w:rsidR="00474D8F" w:rsidRPr="00C80876" w:rsidRDefault="00474D8F">
            <w:pPr>
              <w:ind w:left="45"/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color w:val="000000"/>
                <w:sz w:val="24"/>
                <w:szCs w:val="24"/>
              </w:rPr>
              <w:t xml:space="preserve">Istota, przedmiot, cele i </w:t>
            </w:r>
            <w:r w:rsidRPr="00C80876">
              <w:rPr>
                <w:rFonts w:eastAsiaTheme="minorEastAsia" w:cstheme="minorBidi"/>
                <w:sz w:val="24"/>
                <w:szCs w:val="24"/>
              </w:rPr>
              <w:t>cechy procesu negocjacyjnego. Rodzaje negocjacji. Negocjacje jako forma rozwiązywania konfliktów.</w:t>
            </w:r>
            <w:r w:rsidRPr="00C80876">
              <w:rPr>
                <w:rFonts w:eastAsiaTheme="minorEastAsia" w:cstheme="minorBidi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C80876">
              <w:rPr>
                <w:rFonts w:eastAsiaTheme="minorEastAsia" w:cstheme="minorBidi"/>
                <w:color w:val="000000"/>
                <w:sz w:val="24"/>
                <w:szCs w:val="24"/>
              </w:rPr>
              <w:t xml:space="preserve">Negocjator - cechy, umiejętności, zachowania; skład zespołu negocjacyjnego, typologia negocjatorów, zachowania negocjacyjne. </w:t>
            </w: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Taktyki i style negocjacyjne - style rozmów negocjacyjnych, istota taktyk negocjacyjnych, zasady w negocjacjach. </w:t>
            </w:r>
            <w:r w:rsidRPr="00C80876">
              <w:rPr>
                <w:rFonts w:eastAsiaTheme="minorEastAsia" w:cstheme="minorBidi"/>
                <w:color w:val="000000"/>
                <w:sz w:val="24"/>
                <w:szCs w:val="24"/>
              </w:rPr>
              <w:t xml:space="preserve">Etapy negocjacji. </w:t>
            </w: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Miejsce negocjacji. Negocjacje z partnerami zagranicznymi - bariery negocjacji </w:t>
            </w:r>
            <w:r w:rsidRPr="00C80876">
              <w:rPr>
                <w:rFonts w:eastAsiaTheme="minorEastAsia" w:cstheme="minorBidi"/>
                <w:sz w:val="24"/>
                <w:szCs w:val="24"/>
              </w:rPr>
              <w:lastRenderedPageBreak/>
              <w:t xml:space="preserve">międzynarodowych, podobieństwa i różnice w zachowaniach negocjacyjnych przedstawicieli różnych krajów. </w:t>
            </w:r>
            <w:r w:rsidRPr="00C80876">
              <w:rPr>
                <w:rFonts w:eastAsiaTheme="minorEastAsia" w:cstheme="minorBidi"/>
                <w:color w:val="000000"/>
                <w:sz w:val="24"/>
                <w:szCs w:val="24"/>
              </w:rPr>
              <w:t>Emocje i etyka procesu negocjacji -</w:t>
            </w: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 główne dylematy etyczne, konsekwencje nieetycznych zachowań. Negocjacje jako narzędzie w biznesie - rozwiązywanie wybranych nietypowych sytuacji i problemów z zastosowaniem procedur negocjacyjnych.</w:t>
            </w:r>
          </w:p>
          <w:p w:rsidR="00474D8F" w:rsidRPr="00C80876" w:rsidRDefault="00474D8F">
            <w:pPr>
              <w:ind w:left="360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 xml:space="preserve"> </w:t>
            </w:r>
          </w:p>
        </w:tc>
      </w:tr>
      <w:tr w:rsidR="00474D8F" w:rsidRPr="00C80876">
        <w:tc>
          <w:tcPr>
            <w:tcW w:w="10008" w:type="dxa"/>
            <w:shd w:val="pct15" w:color="auto" w:fill="FFFFFF"/>
          </w:tcPr>
          <w:p w:rsidR="00474D8F" w:rsidRPr="00C80876" w:rsidRDefault="00474D8F">
            <w:pPr>
              <w:pStyle w:val="Nagwek1"/>
              <w:rPr>
                <w:rFonts w:eastAsiaTheme="minorEastAsia" w:cstheme="minorBidi"/>
              </w:rPr>
            </w:pPr>
            <w:r w:rsidRPr="00C80876">
              <w:rPr>
                <w:rFonts w:eastAsiaTheme="minorEastAsia" w:cstheme="minorBidi"/>
              </w:rPr>
              <w:lastRenderedPageBreak/>
              <w:t>Laboratorium</w:t>
            </w:r>
          </w:p>
        </w:tc>
      </w:tr>
      <w:tr w:rsidR="00474D8F" w:rsidRPr="00C80876">
        <w:tc>
          <w:tcPr>
            <w:tcW w:w="10008" w:type="dxa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474D8F" w:rsidRPr="00C80876">
        <w:tc>
          <w:tcPr>
            <w:tcW w:w="10008" w:type="dxa"/>
            <w:shd w:val="pct15" w:color="auto" w:fill="FFFFFF"/>
          </w:tcPr>
          <w:p w:rsidR="00474D8F" w:rsidRPr="00C80876" w:rsidRDefault="00474D8F">
            <w:pPr>
              <w:pStyle w:val="Nagwek1"/>
              <w:rPr>
                <w:rFonts w:eastAsiaTheme="minorEastAsia" w:cstheme="minorBidi"/>
              </w:rPr>
            </w:pPr>
            <w:r w:rsidRPr="00C80876">
              <w:rPr>
                <w:rFonts w:eastAsiaTheme="minorEastAsia" w:cstheme="minorBidi"/>
              </w:rPr>
              <w:t>Projekt</w:t>
            </w:r>
          </w:p>
        </w:tc>
      </w:tr>
      <w:tr w:rsidR="00474D8F" w:rsidRPr="00C80876">
        <w:tc>
          <w:tcPr>
            <w:tcW w:w="10008" w:type="dxa"/>
            <w:tcBorders>
              <w:bottom w:val="single" w:sz="12" w:space="0" w:color="auto"/>
            </w:tcBorders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</w:tr>
    </w:tbl>
    <w:p w:rsidR="00474D8F" w:rsidRDefault="00474D8F">
      <w:pPr>
        <w:rPr>
          <w:sz w:val="24"/>
          <w:szCs w:val="24"/>
        </w:rPr>
      </w:pPr>
    </w:p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8"/>
        <w:gridCol w:w="7560"/>
      </w:tblGrid>
      <w:tr w:rsidR="00474D8F" w:rsidRPr="00C80876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474D8F" w:rsidRPr="00C80876" w:rsidRDefault="00474D8F">
            <w:pPr>
              <w:numPr>
                <w:ilvl w:val="0"/>
                <w:numId w:val="3"/>
              </w:numPr>
              <w:jc w:val="both"/>
              <w:rPr>
                <w:rFonts w:eastAsiaTheme="minorEastAsia" w:cstheme="minorBidi"/>
                <w:sz w:val="22"/>
                <w:szCs w:val="22"/>
              </w:rPr>
            </w:pPr>
            <w:proofErr w:type="spellStart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>Kałążna</w:t>
            </w:r>
            <w:proofErr w:type="spellEnd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>Drewińska</w:t>
            </w:r>
            <w:proofErr w:type="spellEnd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 xml:space="preserve"> U., </w:t>
            </w:r>
            <w:r w:rsidRPr="00C80876">
              <w:rPr>
                <w:rFonts w:eastAsiaTheme="minorEastAsia" w:cstheme="minorBidi"/>
                <w:i/>
                <w:iCs/>
                <w:color w:val="000000"/>
                <w:sz w:val="22"/>
                <w:szCs w:val="22"/>
              </w:rPr>
              <w:t>Negocjacje w biznesie. Kluczowe problemy,</w:t>
            </w:r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 xml:space="preserve"> Wydawnictwo Akademii Ekonomicznej Im. Oskara Langego we Wrocławiu, Wrocław 2006.</w:t>
            </w:r>
          </w:p>
          <w:p w:rsidR="00474D8F" w:rsidRPr="00C80876" w:rsidRDefault="00474D8F">
            <w:pPr>
              <w:numPr>
                <w:ilvl w:val="0"/>
                <w:numId w:val="3"/>
              </w:numPr>
              <w:rPr>
                <w:rFonts w:eastAsiaTheme="minorEastAsia" w:cstheme="minorBidi"/>
                <w:sz w:val="22"/>
                <w:szCs w:val="22"/>
              </w:rPr>
            </w:pPr>
            <w:r w:rsidRPr="00C80876">
              <w:rPr>
                <w:rStyle w:val="desc-header"/>
                <w:rFonts w:eastAsiaTheme="minorEastAsia" w:cstheme="minorBidi"/>
                <w:sz w:val="22"/>
                <w:szCs w:val="22"/>
              </w:rPr>
              <w:t xml:space="preserve">Bargiel-Matusiewicz K., </w:t>
            </w:r>
            <w:r w:rsidRPr="00C80876">
              <w:rPr>
                <w:rStyle w:val="Uwydatnienie"/>
                <w:rFonts w:eastAsiaTheme="minorEastAsia" w:cstheme="minorBidi"/>
                <w:sz w:val="22"/>
                <w:szCs w:val="22"/>
              </w:rPr>
              <w:t>Negocjacje</w:t>
            </w:r>
            <w:r w:rsidRPr="00C80876">
              <w:rPr>
                <w:rFonts w:eastAsiaTheme="minorEastAsia" w:cstheme="minorBidi"/>
                <w:sz w:val="22"/>
                <w:szCs w:val="22"/>
              </w:rPr>
              <w:t xml:space="preserve"> i mediacje, Polskie Wydawnictwo Ekonomiczne, Warszawa, </w:t>
            </w:r>
            <w:r w:rsidRPr="00C80876">
              <w:rPr>
                <w:rFonts w:eastAsiaTheme="minorEastAsia" w:cstheme="minorBidi"/>
              </w:rPr>
              <w:t>2010.</w:t>
            </w:r>
          </w:p>
          <w:p w:rsidR="00474D8F" w:rsidRPr="00C80876" w:rsidRDefault="00474D8F">
            <w:pPr>
              <w:numPr>
                <w:ilvl w:val="0"/>
                <w:numId w:val="3"/>
              </w:numPr>
              <w:jc w:val="both"/>
              <w:rPr>
                <w:rFonts w:eastAsiaTheme="minorEastAsia" w:cstheme="minorBidi"/>
                <w:color w:val="000000"/>
                <w:sz w:val="22"/>
                <w:szCs w:val="22"/>
              </w:rPr>
            </w:pPr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 xml:space="preserve">Kamiński J., </w:t>
            </w:r>
            <w:r w:rsidRPr="00C80876">
              <w:rPr>
                <w:rFonts w:eastAsiaTheme="minorEastAsia" w:cstheme="minorBidi"/>
                <w:i/>
                <w:iCs/>
                <w:color w:val="000000"/>
                <w:sz w:val="22"/>
                <w:szCs w:val="22"/>
              </w:rPr>
              <w:t>Negocjowanie</w:t>
            </w:r>
            <w:r w:rsidRPr="00C80876">
              <w:rPr>
                <w:rFonts w:eastAsiaTheme="minorEastAsia" w:cstheme="minorBidi"/>
                <w:i/>
                <w:iCs/>
                <w:sz w:val="22"/>
                <w:szCs w:val="22"/>
              </w:rPr>
              <w:t>: techniki rozwiązywania konfliktów,</w:t>
            </w:r>
            <w:r w:rsidRPr="00C80876">
              <w:rPr>
                <w:rFonts w:eastAsiaTheme="minorEastAsia" w:cstheme="minorBidi"/>
                <w:sz w:val="22"/>
                <w:szCs w:val="22"/>
              </w:rPr>
              <w:t xml:space="preserve"> </w:t>
            </w:r>
            <w:proofErr w:type="spellStart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>Poltex</w:t>
            </w:r>
            <w:proofErr w:type="spellEnd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>, Warszawa 2003.</w:t>
            </w:r>
          </w:p>
          <w:p w:rsidR="00474D8F" w:rsidRPr="00C80876" w:rsidRDefault="00474D8F">
            <w:pPr>
              <w:tabs>
                <w:tab w:val="num" w:pos="720"/>
              </w:tabs>
              <w:ind w:left="252" w:hanging="252"/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2"/>
                <w:szCs w:val="22"/>
              </w:rPr>
              <w:t xml:space="preserve">4. </w:t>
            </w:r>
            <w:proofErr w:type="spellStart"/>
            <w:r w:rsidRPr="00C80876">
              <w:rPr>
                <w:rFonts w:eastAsiaTheme="minorEastAsia" w:cstheme="minorBidi"/>
                <w:sz w:val="22"/>
                <w:szCs w:val="22"/>
              </w:rPr>
              <w:t>Gesteland</w:t>
            </w:r>
            <w:proofErr w:type="spellEnd"/>
            <w:r w:rsidRPr="00C80876">
              <w:rPr>
                <w:rFonts w:eastAsiaTheme="minorEastAsia" w:cstheme="minorBidi"/>
                <w:sz w:val="22"/>
                <w:szCs w:val="22"/>
              </w:rPr>
              <w:t xml:space="preserve"> R., </w:t>
            </w:r>
            <w:r w:rsidRPr="00C80876">
              <w:rPr>
                <w:rFonts w:eastAsiaTheme="minorEastAsia" w:cstheme="minorBidi"/>
                <w:i/>
                <w:iCs/>
                <w:sz w:val="22"/>
                <w:szCs w:val="22"/>
              </w:rPr>
              <w:t xml:space="preserve">Różnice kulturowe a zachowania w biznesie, </w:t>
            </w:r>
            <w:r w:rsidRPr="00C80876">
              <w:rPr>
                <w:rFonts w:eastAsiaTheme="minorEastAsia" w:cstheme="minorBidi"/>
                <w:sz w:val="22"/>
                <w:szCs w:val="22"/>
              </w:rPr>
              <w:t>PWN, Warszawa   1999.</w:t>
            </w:r>
          </w:p>
        </w:tc>
      </w:tr>
      <w:tr w:rsidR="00474D8F" w:rsidRPr="00C80876">
        <w:tc>
          <w:tcPr>
            <w:tcW w:w="2448" w:type="dxa"/>
            <w:tcBorders>
              <w:bottom w:val="single" w:sz="12" w:space="0" w:color="auto"/>
            </w:tcBorders>
            <w:vAlign w:val="center"/>
          </w:tcPr>
          <w:p w:rsidR="00474D8F" w:rsidRPr="00C80876" w:rsidRDefault="00474D8F">
            <w:pPr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474D8F" w:rsidRPr="00C80876" w:rsidRDefault="00474D8F">
            <w:pPr>
              <w:jc w:val="both"/>
              <w:rPr>
                <w:rFonts w:eastAsiaTheme="minorEastAsia" w:cstheme="minorBidi"/>
                <w:color w:val="000000"/>
                <w:sz w:val="22"/>
                <w:szCs w:val="22"/>
              </w:rPr>
            </w:pPr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 xml:space="preserve">1.  </w:t>
            </w:r>
            <w:proofErr w:type="spellStart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>Nierenberg</w:t>
            </w:r>
            <w:proofErr w:type="spellEnd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 xml:space="preserve"> G., </w:t>
            </w:r>
            <w:r w:rsidRPr="00C80876">
              <w:rPr>
                <w:rFonts w:eastAsiaTheme="minorEastAsia" w:cstheme="minorBidi"/>
                <w:i/>
                <w:iCs/>
                <w:color w:val="000000"/>
                <w:sz w:val="22"/>
                <w:szCs w:val="22"/>
              </w:rPr>
              <w:t xml:space="preserve">Sztuka negocjacji, </w:t>
            </w:r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>Studio EMKA, Warszawa 1998;</w:t>
            </w:r>
          </w:p>
          <w:p w:rsidR="00474D8F" w:rsidRPr="00C80876" w:rsidRDefault="00474D8F">
            <w:pPr>
              <w:numPr>
                <w:ilvl w:val="0"/>
                <w:numId w:val="4"/>
              </w:numPr>
              <w:tabs>
                <w:tab w:val="num" w:pos="252"/>
              </w:tabs>
              <w:ind w:hanging="720"/>
              <w:jc w:val="both"/>
              <w:rPr>
                <w:rFonts w:eastAsiaTheme="minorEastAsia" w:cstheme="minorBidi"/>
                <w:color w:val="000000"/>
                <w:sz w:val="22"/>
                <w:szCs w:val="22"/>
              </w:rPr>
            </w:pPr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>Winch</w:t>
            </w:r>
            <w:proofErr w:type="spellEnd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 xml:space="preserve"> S., </w:t>
            </w:r>
            <w:r w:rsidRPr="00C80876">
              <w:rPr>
                <w:rFonts w:eastAsiaTheme="minorEastAsia" w:cstheme="minorBidi"/>
                <w:i/>
                <w:iCs/>
                <w:color w:val="000000"/>
                <w:sz w:val="22"/>
                <w:szCs w:val="22"/>
              </w:rPr>
              <w:t xml:space="preserve">Negocjacje, </w:t>
            </w:r>
            <w:proofErr w:type="spellStart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>Difin</w:t>
            </w:r>
            <w:proofErr w:type="spellEnd"/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>, Warszawa 2010.</w:t>
            </w:r>
          </w:p>
          <w:p w:rsidR="00474D8F" w:rsidRPr="00C80876" w:rsidRDefault="00474D8F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jc w:val="both"/>
              <w:rPr>
                <w:rFonts w:eastAsiaTheme="minorEastAsia" w:cstheme="minorBidi"/>
                <w:color w:val="000000"/>
                <w:sz w:val="22"/>
                <w:szCs w:val="22"/>
              </w:rPr>
            </w:pPr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 xml:space="preserve"> Myśliwiec G., </w:t>
            </w:r>
            <w:r w:rsidRPr="00C80876">
              <w:rPr>
                <w:rFonts w:eastAsiaTheme="minorEastAsia" w:cstheme="minorBidi"/>
                <w:i/>
                <w:iCs/>
                <w:color w:val="000000"/>
                <w:sz w:val="22"/>
                <w:szCs w:val="22"/>
              </w:rPr>
              <w:t>Techniki i triki negocjacyjne</w:t>
            </w:r>
            <w:r w:rsidRPr="00C80876">
              <w:rPr>
                <w:rFonts w:eastAsiaTheme="minorEastAsia" w:cstheme="minorBidi"/>
                <w:color w:val="000000"/>
                <w:sz w:val="22"/>
                <w:szCs w:val="22"/>
              </w:rPr>
              <w:t xml:space="preserve">, </w:t>
            </w:r>
            <w:r w:rsidRPr="00C80876">
              <w:rPr>
                <w:rFonts w:eastAsiaTheme="minorEastAsia" w:cstheme="minorBidi"/>
                <w:i/>
                <w:iCs/>
                <w:sz w:val="22"/>
                <w:szCs w:val="22"/>
              </w:rPr>
              <w:t>czyli jak negocjują profesjonaliści</w:t>
            </w:r>
            <w:r w:rsidRPr="00C80876">
              <w:rPr>
                <w:rFonts w:eastAsiaTheme="minorEastAsia" w:cstheme="minorBidi"/>
              </w:rPr>
              <w:t xml:space="preserve">,     </w:t>
            </w:r>
            <w:proofErr w:type="spellStart"/>
            <w:r w:rsidRPr="00C80876">
              <w:rPr>
                <w:rFonts w:eastAsiaTheme="minorEastAsia" w:cstheme="minorBidi"/>
              </w:rPr>
              <w:t>Difin</w:t>
            </w:r>
            <w:proofErr w:type="spellEnd"/>
            <w:r w:rsidRPr="00C80876">
              <w:rPr>
                <w:rFonts w:eastAsiaTheme="minorEastAsia" w:cstheme="minorBidi"/>
              </w:rPr>
              <w:t>, Warszawa,  2007.</w:t>
            </w:r>
          </w:p>
          <w:p w:rsidR="00474D8F" w:rsidRPr="00C80876" w:rsidRDefault="00474D8F">
            <w:pPr>
              <w:ind w:left="-468"/>
              <w:jc w:val="both"/>
              <w:rPr>
                <w:rFonts w:eastAsiaTheme="minorEastAsia" w:cstheme="minorBidi"/>
                <w:sz w:val="22"/>
                <w:szCs w:val="22"/>
              </w:rPr>
            </w:pPr>
            <w:r w:rsidRPr="00C80876">
              <w:rPr>
                <w:rFonts w:eastAsiaTheme="minorEastAsia" w:cstheme="minorBidi"/>
                <w:sz w:val="22"/>
                <w:szCs w:val="22"/>
              </w:rPr>
              <w:t xml:space="preserve">        4. </w:t>
            </w:r>
            <w:proofErr w:type="spellStart"/>
            <w:r w:rsidRPr="00C80876">
              <w:rPr>
                <w:rFonts w:eastAsiaTheme="minorEastAsia" w:cstheme="minorBidi"/>
                <w:sz w:val="22"/>
                <w:szCs w:val="22"/>
              </w:rPr>
              <w:t>Mastenbroek</w:t>
            </w:r>
            <w:proofErr w:type="spellEnd"/>
            <w:r w:rsidRPr="00C80876">
              <w:rPr>
                <w:rFonts w:eastAsiaTheme="minorEastAsia" w:cstheme="minorBidi"/>
                <w:sz w:val="22"/>
                <w:szCs w:val="22"/>
              </w:rPr>
              <w:t xml:space="preserve"> W., </w:t>
            </w:r>
            <w:r w:rsidRPr="00C80876">
              <w:rPr>
                <w:rFonts w:eastAsiaTheme="minorEastAsia" w:cstheme="minorBidi"/>
                <w:i/>
                <w:iCs/>
                <w:sz w:val="22"/>
                <w:szCs w:val="22"/>
              </w:rPr>
              <w:t>Negocjowanie</w:t>
            </w:r>
            <w:r w:rsidRPr="00C80876">
              <w:rPr>
                <w:rFonts w:eastAsiaTheme="minorEastAsia" w:cstheme="minorBidi"/>
                <w:sz w:val="22"/>
                <w:szCs w:val="22"/>
              </w:rPr>
              <w:t>, Wydawnictwo Naukowe PWN, Warszawa1999.</w:t>
            </w:r>
          </w:p>
          <w:p w:rsidR="00474D8F" w:rsidRPr="00C80876" w:rsidRDefault="00474D8F">
            <w:pPr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C80876">
              <w:rPr>
                <w:rFonts w:eastAsiaTheme="minorEastAsia" w:cstheme="minorBidi"/>
                <w:sz w:val="22"/>
                <w:szCs w:val="22"/>
              </w:rPr>
              <w:t xml:space="preserve">5. </w:t>
            </w:r>
            <w:proofErr w:type="spellStart"/>
            <w:r w:rsidRPr="00C80876">
              <w:rPr>
                <w:rFonts w:eastAsiaTheme="minorEastAsia" w:cstheme="minorBidi"/>
                <w:sz w:val="22"/>
                <w:szCs w:val="22"/>
              </w:rPr>
              <w:t>Szopski</w:t>
            </w:r>
            <w:proofErr w:type="spellEnd"/>
            <w:r w:rsidRPr="00C80876">
              <w:rPr>
                <w:rFonts w:eastAsiaTheme="minorEastAsia" w:cstheme="minorBidi"/>
                <w:sz w:val="22"/>
                <w:szCs w:val="22"/>
              </w:rPr>
              <w:t xml:space="preserve"> M., </w:t>
            </w:r>
            <w:r w:rsidRPr="00C80876">
              <w:rPr>
                <w:rFonts w:eastAsiaTheme="minorEastAsia" w:cstheme="minorBidi"/>
                <w:i/>
                <w:iCs/>
                <w:sz w:val="22"/>
                <w:szCs w:val="22"/>
              </w:rPr>
              <w:t xml:space="preserve">Komunikowanie międzykulturowe, </w:t>
            </w:r>
            <w:proofErr w:type="spellStart"/>
            <w:r w:rsidRPr="00C80876">
              <w:rPr>
                <w:rFonts w:eastAsiaTheme="minorEastAsia" w:cstheme="minorBidi"/>
                <w:sz w:val="22"/>
                <w:szCs w:val="22"/>
              </w:rPr>
              <w:t>WSiP</w:t>
            </w:r>
            <w:proofErr w:type="spellEnd"/>
            <w:r w:rsidRPr="00C80876">
              <w:rPr>
                <w:rFonts w:eastAsiaTheme="minorEastAsia" w:cstheme="minorBidi"/>
                <w:sz w:val="22"/>
                <w:szCs w:val="22"/>
              </w:rPr>
              <w:t>, Warszawa 2005.</w:t>
            </w:r>
          </w:p>
        </w:tc>
      </w:tr>
    </w:tbl>
    <w:p w:rsidR="00474D8F" w:rsidRDefault="00474D8F">
      <w:pPr>
        <w:rPr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8"/>
        <w:gridCol w:w="40"/>
        <w:gridCol w:w="5760"/>
        <w:gridCol w:w="1800"/>
      </w:tblGrid>
      <w:tr w:rsidR="00474D8F" w:rsidRPr="000512C4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Dyskusja, praca w grupach.</w:t>
            </w:r>
          </w:p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Studium przypadku z zakresu poruszanej tematyki.</w:t>
            </w:r>
          </w:p>
        </w:tc>
      </w:tr>
      <w:tr w:rsidR="00474D8F" w:rsidRPr="000512C4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Nr efektu kształcenia</w:t>
            </w:r>
          </w:p>
        </w:tc>
      </w:tr>
      <w:tr w:rsidR="00474D8F" w:rsidRPr="000512C4" w:rsidTr="000512C4">
        <w:trPr>
          <w:trHeight w:val="296"/>
        </w:trPr>
        <w:tc>
          <w:tcPr>
            <w:tcW w:w="8208" w:type="dxa"/>
            <w:gridSpan w:val="3"/>
            <w:tcBorders>
              <w:bottom w:val="single" w:sz="2" w:space="0" w:color="auto"/>
            </w:tcBorders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Prezentacja przygotowana przez grupę (3 - 4 studentów).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01 -06</w:t>
            </w:r>
          </w:p>
        </w:tc>
      </w:tr>
      <w:tr w:rsidR="00474D8F" w:rsidRPr="000512C4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 xml:space="preserve"> Aktywność.</w:t>
            </w:r>
          </w:p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Prezentacja przygotowana przez grupę.</w:t>
            </w:r>
          </w:p>
        </w:tc>
      </w:tr>
    </w:tbl>
    <w:p w:rsidR="00474D8F" w:rsidRPr="000512C4" w:rsidRDefault="00474D8F"/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11"/>
        <w:gridCol w:w="4797"/>
      </w:tblGrid>
      <w:tr w:rsidR="00474D8F" w:rsidRPr="000512C4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474D8F" w:rsidRPr="000512C4" w:rsidRDefault="00474D8F">
            <w:pPr>
              <w:jc w:val="center"/>
              <w:rPr>
                <w:rFonts w:eastAsiaTheme="minorEastAsia" w:cstheme="minorBidi"/>
                <w:b/>
                <w:bCs/>
              </w:rPr>
            </w:pPr>
          </w:p>
          <w:p w:rsidR="00474D8F" w:rsidRPr="000512C4" w:rsidRDefault="00474D8F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0512C4">
              <w:rPr>
                <w:rFonts w:eastAsiaTheme="minorEastAsia" w:cstheme="minorBidi"/>
                <w:b/>
                <w:bCs/>
              </w:rPr>
              <w:t>NAKŁAD PRACY STUDENTA</w:t>
            </w:r>
          </w:p>
          <w:p w:rsidR="00474D8F" w:rsidRPr="000512C4" w:rsidRDefault="00474D8F">
            <w:pPr>
              <w:jc w:val="center"/>
              <w:rPr>
                <w:rFonts w:eastAsiaTheme="minorEastAsia" w:cstheme="minorBidi"/>
                <w:b/>
                <w:bCs/>
                <w:color w:val="FF0000"/>
              </w:rPr>
            </w:pPr>
          </w:p>
        </w:tc>
      </w:tr>
      <w:tr w:rsidR="00474D8F" w:rsidRPr="000512C4">
        <w:trPr>
          <w:trHeight w:val="263"/>
        </w:trPr>
        <w:tc>
          <w:tcPr>
            <w:tcW w:w="5211" w:type="dxa"/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</w:p>
        </w:tc>
        <w:tc>
          <w:tcPr>
            <w:tcW w:w="4797" w:type="dxa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  <w:color w:val="FF0000"/>
              </w:rPr>
            </w:pPr>
            <w:r w:rsidRPr="000512C4">
              <w:rPr>
                <w:rFonts w:eastAsiaTheme="minorEastAsia" w:cstheme="minorBidi"/>
              </w:rPr>
              <w:t xml:space="preserve">Liczba godzin  </w:t>
            </w:r>
          </w:p>
        </w:tc>
      </w:tr>
      <w:tr w:rsidR="00474D8F" w:rsidRPr="000512C4">
        <w:trPr>
          <w:trHeight w:val="262"/>
        </w:trPr>
        <w:tc>
          <w:tcPr>
            <w:tcW w:w="5211" w:type="dxa"/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Udział w wykładach</w:t>
            </w:r>
          </w:p>
        </w:tc>
        <w:tc>
          <w:tcPr>
            <w:tcW w:w="4797" w:type="dxa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</w:rPr>
            </w:pPr>
          </w:p>
        </w:tc>
      </w:tr>
      <w:tr w:rsidR="00474D8F" w:rsidRPr="000512C4">
        <w:trPr>
          <w:trHeight w:val="262"/>
        </w:trPr>
        <w:tc>
          <w:tcPr>
            <w:tcW w:w="5211" w:type="dxa"/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Samodzielne studiowanie tematyki wykładów</w:t>
            </w:r>
          </w:p>
        </w:tc>
        <w:tc>
          <w:tcPr>
            <w:tcW w:w="4797" w:type="dxa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</w:rPr>
            </w:pPr>
          </w:p>
        </w:tc>
      </w:tr>
      <w:tr w:rsidR="00474D8F" w:rsidRPr="000512C4">
        <w:trPr>
          <w:trHeight w:val="262"/>
        </w:trPr>
        <w:tc>
          <w:tcPr>
            <w:tcW w:w="5211" w:type="dxa"/>
          </w:tcPr>
          <w:p w:rsidR="00474D8F" w:rsidRPr="000512C4" w:rsidRDefault="00474D8F">
            <w:pPr>
              <w:rPr>
                <w:rFonts w:eastAsiaTheme="minorEastAsia" w:cstheme="minorBidi"/>
                <w:vertAlign w:val="superscript"/>
              </w:rPr>
            </w:pPr>
            <w:r w:rsidRPr="000512C4">
              <w:rPr>
                <w:rFonts w:eastAsiaTheme="minorEastAsia" w:cstheme="minorBidi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30</w:t>
            </w:r>
          </w:p>
        </w:tc>
      </w:tr>
      <w:tr w:rsidR="00474D8F" w:rsidRPr="000512C4">
        <w:trPr>
          <w:trHeight w:val="262"/>
        </w:trPr>
        <w:tc>
          <w:tcPr>
            <w:tcW w:w="5211" w:type="dxa"/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Samodzielne przygotowywanie się do ćwiczeń</w:t>
            </w:r>
          </w:p>
        </w:tc>
        <w:tc>
          <w:tcPr>
            <w:tcW w:w="4797" w:type="dxa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10</w:t>
            </w:r>
          </w:p>
        </w:tc>
      </w:tr>
      <w:tr w:rsidR="00474D8F" w:rsidRPr="000512C4">
        <w:trPr>
          <w:trHeight w:val="262"/>
        </w:trPr>
        <w:tc>
          <w:tcPr>
            <w:tcW w:w="5211" w:type="dxa"/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Przygotowanie projektu / eseju / itp.</w:t>
            </w:r>
            <w:r w:rsidRPr="000512C4">
              <w:rPr>
                <w:rFonts w:eastAsiaTheme="minorEastAsia" w:cstheme="minorBidi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19</w:t>
            </w:r>
          </w:p>
        </w:tc>
      </w:tr>
      <w:tr w:rsidR="00474D8F" w:rsidRPr="000512C4">
        <w:trPr>
          <w:trHeight w:val="262"/>
        </w:trPr>
        <w:tc>
          <w:tcPr>
            <w:tcW w:w="5211" w:type="dxa"/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Przygotowanie się do egzaminu / zaliczenia</w:t>
            </w:r>
          </w:p>
        </w:tc>
        <w:tc>
          <w:tcPr>
            <w:tcW w:w="4797" w:type="dxa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  <w:color w:val="000000"/>
              </w:rPr>
            </w:pPr>
            <w:r w:rsidRPr="000512C4">
              <w:rPr>
                <w:rFonts w:eastAsiaTheme="minorEastAsia" w:cstheme="minorBidi"/>
                <w:color w:val="000000"/>
              </w:rPr>
              <w:t>0</w:t>
            </w:r>
          </w:p>
        </w:tc>
      </w:tr>
      <w:tr w:rsidR="00474D8F" w:rsidRPr="000512C4">
        <w:trPr>
          <w:trHeight w:val="262"/>
        </w:trPr>
        <w:tc>
          <w:tcPr>
            <w:tcW w:w="5211" w:type="dxa"/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Udział w konsultacjach</w:t>
            </w:r>
          </w:p>
        </w:tc>
        <w:tc>
          <w:tcPr>
            <w:tcW w:w="4797" w:type="dxa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  <w:color w:val="000000"/>
              </w:rPr>
            </w:pPr>
            <w:r w:rsidRPr="000512C4">
              <w:rPr>
                <w:rFonts w:eastAsiaTheme="minorEastAsia" w:cstheme="minorBidi"/>
                <w:color w:val="000000"/>
              </w:rPr>
              <w:t>0,1</w:t>
            </w:r>
          </w:p>
        </w:tc>
      </w:tr>
      <w:tr w:rsidR="00474D8F" w:rsidRPr="000512C4">
        <w:trPr>
          <w:trHeight w:val="262"/>
        </w:trPr>
        <w:tc>
          <w:tcPr>
            <w:tcW w:w="5211" w:type="dxa"/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Inne</w:t>
            </w:r>
          </w:p>
        </w:tc>
        <w:tc>
          <w:tcPr>
            <w:tcW w:w="4797" w:type="dxa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</w:rPr>
            </w:pPr>
          </w:p>
        </w:tc>
      </w:tr>
      <w:tr w:rsidR="00474D8F" w:rsidRPr="000512C4">
        <w:trPr>
          <w:trHeight w:val="262"/>
        </w:trPr>
        <w:tc>
          <w:tcPr>
            <w:tcW w:w="5211" w:type="dxa"/>
          </w:tcPr>
          <w:p w:rsidR="00474D8F" w:rsidRPr="000512C4" w:rsidRDefault="00474D8F">
            <w:pPr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  <w:b/>
                <w:bCs/>
              </w:rPr>
              <w:t>ŁĄCZNY nakład pracy studenta w godz.</w:t>
            </w:r>
          </w:p>
        </w:tc>
        <w:tc>
          <w:tcPr>
            <w:tcW w:w="4797" w:type="dxa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</w:rPr>
            </w:pPr>
            <w:r w:rsidRPr="000512C4">
              <w:rPr>
                <w:rFonts w:eastAsiaTheme="minorEastAsia" w:cstheme="minorBidi"/>
              </w:rPr>
              <w:t>59,1</w:t>
            </w:r>
          </w:p>
        </w:tc>
      </w:tr>
      <w:tr w:rsidR="00474D8F" w:rsidRPr="000512C4">
        <w:trPr>
          <w:trHeight w:val="236"/>
        </w:trPr>
        <w:tc>
          <w:tcPr>
            <w:tcW w:w="5211" w:type="dxa"/>
            <w:shd w:val="clear" w:color="auto" w:fill="C0C0C0"/>
          </w:tcPr>
          <w:p w:rsidR="00474D8F" w:rsidRPr="000512C4" w:rsidRDefault="00474D8F">
            <w:pPr>
              <w:rPr>
                <w:rFonts w:eastAsiaTheme="minorEastAsia" w:cstheme="minorBidi"/>
                <w:b/>
                <w:bCs/>
              </w:rPr>
            </w:pPr>
            <w:r w:rsidRPr="000512C4">
              <w:rPr>
                <w:rFonts w:eastAsiaTheme="minorEastAsia" w:cstheme="minorBidi"/>
                <w:b/>
                <w:bCs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474D8F" w:rsidRPr="000512C4" w:rsidRDefault="00474D8F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0512C4">
              <w:rPr>
                <w:rFonts w:eastAsiaTheme="minorEastAsia" w:cstheme="minorBidi"/>
                <w:b/>
                <w:bCs/>
              </w:rPr>
              <w:t>2</w:t>
            </w:r>
          </w:p>
        </w:tc>
      </w:tr>
      <w:tr w:rsidR="00474D8F" w:rsidRPr="000512C4">
        <w:trPr>
          <w:trHeight w:val="262"/>
        </w:trPr>
        <w:tc>
          <w:tcPr>
            <w:tcW w:w="5211" w:type="dxa"/>
            <w:shd w:val="clear" w:color="auto" w:fill="C0C0C0"/>
          </w:tcPr>
          <w:p w:rsidR="00474D8F" w:rsidRPr="000512C4" w:rsidRDefault="00474D8F">
            <w:pPr>
              <w:rPr>
                <w:rFonts w:eastAsiaTheme="minorEastAsia" w:cstheme="minorBidi"/>
                <w:vertAlign w:val="superscript"/>
              </w:rPr>
            </w:pPr>
            <w:r w:rsidRPr="000512C4">
              <w:rPr>
                <w:rFonts w:eastAsiaTheme="minorEastAsia" w:cstheme="minorBidi"/>
              </w:rPr>
              <w:t>Liczba p. ECTS związana z zajęciami praktycznymi</w:t>
            </w:r>
            <w:r w:rsidRPr="000512C4">
              <w:rPr>
                <w:rFonts w:eastAsiaTheme="minorEastAsia" w:cstheme="minorBidi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474D8F" w:rsidRPr="000512C4" w:rsidRDefault="00C80876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0512C4">
              <w:rPr>
                <w:rFonts w:eastAsiaTheme="minorEastAsia" w:cstheme="minorBidi"/>
                <w:b/>
                <w:bCs/>
              </w:rPr>
              <w:t>2,0</w:t>
            </w:r>
          </w:p>
        </w:tc>
      </w:tr>
      <w:tr w:rsidR="00474D8F" w:rsidRPr="000512C4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474D8F" w:rsidRPr="000512C4" w:rsidRDefault="00474D8F">
            <w:pPr>
              <w:rPr>
                <w:rFonts w:eastAsiaTheme="minorEastAsia" w:cstheme="minorBidi"/>
                <w:b/>
                <w:bCs/>
              </w:rPr>
            </w:pPr>
            <w:r w:rsidRPr="000512C4">
              <w:rPr>
                <w:rFonts w:eastAsiaTheme="minorEastAsia" w:cstheme="minorBidi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474D8F" w:rsidRPr="000512C4" w:rsidRDefault="00C80876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0512C4">
              <w:rPr>
                <w:rFonts w:eastAsiaTheme="minorEastAsia" w:cstheme="minorBidi"/>
                <w:b/>
                <w:bCs/>
              </w:rPr>
              <w:t>1,2</w:t>
            </w:r>
          </w:p>
        </w:tc>
      </w:tr>
    </w:tbl>
    <w:p w:rsidR="00474D8F" w:rsidRPr="000512C4" w:rsidRDefault="00474D8F"/>
    <w:sectPr w:rsidR="00474D8F" w:rsidRPr="000512C4" w:rsidSect="0047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48506207"/>
    <w:multiLevelType w:val="hybridMultilevel"/>
    <w:tmpl w:val="85C6804E"/>
    <w:lvl w:ilvl="0" w:tplc="4F668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CA0A721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3">
    <w:nsid w:val="4E445F67"/>
    <w:multiLevelType w:val="hybridMultilevel"/>
    <w:tmpl w:val="F41A489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74D8F"/>
    <w:rsid w:val="000512C4"/>
    <w:rsid w:val="00067C7B"/>
    <w:rsid w:val="00474D8F"/>
    <w:rsid w:val="005B16A1"/>
    <w:rsid w:val="009E2F0A"/>
    <w:rsid w:val="00C80876"/>
    <w:rsid w:val="00D7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07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5007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75007"/>
    <w:rPr>
      <w:rFonts w:ascii="Times New Roman" w:hAnsi="Times New Roman" w:cs="Times New Roman"/>
      <w:b/>
      <w:bCs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75007"/>
    <w:pPr>
      <w:ind w:left="720"/>
    </w:pPr>
  </w:style>
  <w:style w:type="character" w:styleId="Uwydatnienie">
    <w:name w:val="Emphasis"/>
    <w:basedOn w:val="Domylnaczcionkaakapitu"/>
    <w:uiPriority w:val="99"/>
    <w:qFormat/>
    <w:rsid w:val="00D75007"/>
    <w:rPr>
      <w:rFonts w:ascii="Times New Roman" w:hAnsi="Times New Roman" w:cs="Times New Roman"/>
      <w:i/>
      <w:iCs/>
    </w:rPr>
  </w:style>
  <w:style w:type="character" w:customStyle="1" w:styleId="desc-header">
    <w:name w:val="desc-header"/>
    <w:basedOn w:val="Domylnaczcionkaakapitu"/>
    <w:uiPriority w:val="99"/>
    <w:rsid w:val="00D75007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D7500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75007"/>
    <w:rPr>
      <w:rFonts w:ascii="Times New Roman" w:hAnsi="Times New Roman" w:cs="Times New Roman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3519</Characters>
  <Application>Microsoft Office Word</Application>
  <DocSecurity>0</DocSecurity>
  <Lines>29</Lines>
  <Paragraphs>8</Paragraphs>
  <ScaleCrop>false</ScaleCrop>
  <Company>PWSZ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Zespół Kierunku</dc:title>
  <dc:subject/>
  <dc:creator>katarzyna olszewska</dc:creator>
  <cp:keywords/>
  <dc:description/>
  <cp:lastModifiedBy>katarzyna olszewska</cp:lastModifiedBy>
  <cp:revision>2</cp:revision>
  <dcterms:created xsi:type="dcterms:W3CDTF">2014-05-09T15:32:00Z</dcterms:created>
  <dcterms:modified xsi:type="dcterms:W3CDTF">2014-05-09T15:32:00Z</dcterms:modified>
</cp:coreProperties>
</file>